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1</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POSTANOWIENIA OGÓLNE</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Ilekroć mowa o:</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ustawie”, należy przez to rozumieć ustawę z dnia 13 maja 2016 r. o przeciwdziałaniu zagrożeniom przestępczością na tle seksualnym i ochronie małoletnich (Dz. U. z 2023 r. poz. 1304 ze zmianami);</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rFonts w:ascii="Manrope;sans-serif" w:hAnsi="Manrope;sans-serif"/>
          <w:b w:val="false"/>
          <w:i w:val="false"/>
          <w:caps w:val="false"/>
          <w:smallCaps w:val="false"/>
          <w:color w:val="000000"/>
          <w:spacing w:val="0"/>
          <w:sz w:val="28"/>
        </w:rPr>
        <w:t>W Firmie</w:t>
      </w:r>
      <w:r>
        <w:rPr>
          <w:rFonts w:ascii="Manrope;sans-serif" w:hAnsi="Manrope;sans-serif"/>
          <w:b w:val="false"/>
          <w:i w:val="false"/>
          <w:caps w:val="false"/>
          <w:smallCaps w:val="false"/>
          <w:color w:val="000000"/>
          <w:spacing w:val="0"/>
          <w:sz w:val="28"/>
        </w:rPr>
        <w:t xml:space="preserve">, </w:t>
      </w:r>
      <w:r>
        <w:rPr>
          <w:rFonts w:ascii="Manrope;sans-serif" w:hAnsi="Manrope;sans-serif"/>
          <w:b w:val="false"/>
          <w:i w:val="false"/>
          <w:caps w:val="false"/>
          <w:smallCaps w:val="false"/>
          <w:color w:val="000000"/>
          <w:spacing w:val="0"/>
          <w:sz w:val="28"/>
        </w:rPr>
        <w:t>Wielobranżowe Przedsiębiorstwo Usługowe ,, Joanna”</w:t>
      </w:r>
      <w:r>
        <w:rPr>
          <w:rFonts w:ascii="Manrope;sans-serif" w:hAnsi="Manrope;sans-serif"/>
          <w:b w:val="false"/>
          <w:i w:val="false"/>
          <w:caps w:val="false"/>
          <w:smallCaps w:val="false"/>
          <w:color w:val="000000"/>
          <w:spacing w:val="0"/>
          <w:sz w:val="28"/>
        </w:rPr>
        <w:t>;</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Prezes’’na</w:t>
      </w:r>
      <w:r>
        <w:rPr>
          <w:rFonts w:ascii="Manrope;sans-serif" w:hAnsi="Manrope;sans-serif"/>
          <w:b w:val="false"/>
          <w:i w:val="false"/>
          <w:caps w:val="false"/>
          <w:smallCaps w:val="false"/>
          <w:color w:val="000000"/>
          <w:spacing w:val="0"/>
          <w:sz w:val="28"/>
        </w:rPr>
        <w:t xml:space="preserve">leży przez to rozumieć </w:t>
      </w:r>
      <w:r>
        <w:rPr>
          <w:rFonts w:ascii="Manrope;sans-serif" w:hAnsi="Manrope;sans-serif"/>
          <w:b w:val="false"/>
          <w:i w:val="false"/>
          <w:caps w:val="false"/>
          <w:smallCaps w:val="false"/>
          <w:color w:val="000000"/>
          <w:spacing w:val="0"/>
          <w:sz w:val="28"/>
        </w:rPr>
        <w:t>Właściciela firmy Wielobranżowe Przedsiębiorstwo Usługowe ,, Joanna”</w:t>
      </w:r>
      <w:r>
        <w:rPr>
          <w:rFonts w:ascii="Manrope;sans-serif" w:hAnsi="Manrope;sans-serif"/>
          <w:b w:val="false"/>
          <w:i w:val="false"/>
          <w:caps w:val="false"/>
          <w:smallCaps w:val="false"/>
          <w:color w:val="000000"/>
          <w:spacing w:val="0"/>
          <w:sz w:val="28"/>
        </w:rPr>
        <w:t>;</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 xml:space="preserve">dziecku” lub „małoletnim”, należy przez to rozumieć małoletniego, w stosunku do którego </w:t>
      </w:r>
      <w:r>
        <w:rPr>
          <w:rFonts w:ascii="Manrope;sans-serif" w:hAnsi="Manrope;sans-serif"/>
          <w:b w:val="false"/>
          <w:i w:val="false"/>
          <w:caps w:val="false"/>
          <w:smallCaps w:val="false"/>
          <w:color w:val="000000"/>
          <w:spacing w:val="0"/>
          <w:sz w:val="28"/>
        </w:rPr>
        <w:t>Firmy</w:t>
      </w:r>
      <w:r>
        <w:rPr>
          <w:rFonts w:ascii="Manrope;sans-serif" w:hAnsi="Manrope;sans-serif"/>
          <w:b w:val="false"/>
          <w:i w:val="false"/>
          <w:caps w:val="false"/>
          <w:smallCaps w:val="false"/>
          <w:color w:val="000000"/>
          <w:spacing w:val="0"/>
          <w:sz w:val="28"/>
        </w:rPr>
        <w:t xml:space="preserve"> jest organizatorem działalności określonej w art. 22b pkt 2 ustawy (szczególnie</w:t>
        <w:br/>
        <w:t>w zakresie opieki podczas dowozu małoletnich do jednostek oświatowych przeznaczonych</w:t>
        <w:br/>
        <w:t>dla dzieci z niepełnosprawnościami);</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krzywdzeniu dziecka”, należy przez to rozumieć popełnienie czynu zabronionego lub czynu karalnego na szkodę małoletniego, lub zagrożenie dobra małoletniego, w tym jego zaniedbanie;</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 xml:space="preserve">personelu”, należy przez to rozumieć każdą osobę świadczącą pracę na rzecz </w:t>
      </w:r>
      <w:r>
        <w:rPr>
          <w:rFonts w:ascii="Manrope;sans-serif" w:hAnsi="Manrope;sans-serif"/>
          <w:b w:val="false"/>
          <w:i w:val="false"/>
          <w:caps w:val="false"/>
          <w:smallCaps w:val="false"/>
          <w:color w:val="000000"/>
          <w:spacing w:val="0"/>
          <w:sz w:val="28"/>
        </w:rPr>
        <w:t>Firmy</w:t>
      </w:r>
      <w:r>
        <w:rPr>
          <w:rFonts w:ascii="Manrope;sans-serif" w:hAnsi="Manrope;sans-serif"/>
          <w:b w:val="false"/>
          <w:i w:val="false"/>
          <w:caps w:val="false"/>
          <w:smallCaps w:val="false"/>
          <w:color w:val="000000"/>
          <w:spacing w:val="0"/>
          <w:sz w:val="28"/>
        </w:rPr>
        <w:br/>
        <w:t>bez względu na formę zatrudnienia (umowa o pracę, umowa zlecenia itp.), współpracownika, stażystę, wolontariusza, praktykanta lub inną osobę, która z racji pełnionej funkcji lub zadań</w:t>
        <w:br/>
        <w:t xml:space="preserve">w </w:t>
      </w:r>
      <w:r>
        <w:rPr>
          <w:rFonts w:ascii="Manrope;sans-serif" w:hAnsi="Manrope;sans-serif"/>
          <w:b w:val="false"/>
          <w:i w:val="false"/>
          <w:caps w:val="false"/>
          <w:smallCaps w:val="false"/>
          <w:color w:val="000000"/>
          <w:spacing w:val="0"/>
          <w:sz w:val="28"/>
        </w:rPr>
        <w:t xml:space="preserve">Firmi </w:t>
      </w:r>
      <w:r>
        <w:rPr>
          <w:rFonts w:ascii="Manrope;sans-serif" w:hAnsi="Manrope;sans-serif"/>
          <w:b w:val="false"/>
          <w:i w:val="false"/>
          <w:caps w:val="false"/>
          <w:smallCaps w:val="false"/>
          <w:color w:val="000000"/>
          <w:spacing w:val="0"/>
          <w:sz w:val="28"/>
        </w:rPr>
        <w:t>ma kontakt z dziećmi (szczególnie w zakresie opieki podczas dowozu małoletnich</w:t>
        <w:br/>
        <w:t>do jednostek oświatowych przeznaczonych dla dzieci z niepełnosprawnościami);</w:t>
      </w:r>
    </w:p>
    <w:p>
      <w:pPr>
        <w:pStyle w:val="Tretekstu"/>
        <w:widowControl/>
        <w:numPr>
          <w:ilvl w:val="0"/>
          <w:numId w:val="1"/>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opiekunie dziecka”, należy przez to rozumieć rodzica lub opiekuna prawnego, a także rodzica zastępczego;</w:t>
      </w:r>
    </w:p>
    <w:p>
      <w:pPr>
        <w:pStyle w:val="Tretekstu"/>
        <w:widowControl/>
        <w:numPr>
          <w:ilvl w:val="0"/>
          <w:numId w:val="1"/>
        </w:numPr>
        <w:tabs>
          <w:tab w:val="clear" w:pos="709"/>
          <w:tab w:val="left" w:pos="709" w:leader="none"/>
        </w:tabs>
        <w:bidi w:val="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Standardy”, należy przez to rozumieć „Standardy ochrony małoletnich” wprowadzone</w:t>
        <w:br/>
        <w:t xml:space="preserve">w  </w:t>
      </w:r>
      <w:r>
        <w:rPr>
          <w:rFonts w:ascii="Manrope;sans-serif" w:hAnsi="Manrope;sans-serif"/>
          <w:b w:val="false"/>
          <w:i w:val="false"/>
          <w:caps w:val="false"/>
          <w:smallCaps w:val="false"/>
          <w:color w:val="000000"/>
          <w:spacing w:val="0"/>
          <w:sz w:val="28"/>
        </w:rPr>
        <w:t>Firmir Wielobranżowe Przedsiębiorstwo Usługowe ,, Joanna”</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pPr>
      <w:r>
        <w:rPr>
          <w:rStyle w:val="Mocnewyrnione"/>
          <w:caps w:val="false"/>
          <w:smallCaps w:val="false"/>
          <w:color w:val="000000"/>
          <w:spacing w:val="0"/>
        </w:rPr>
        <w:t> </w:t>
      </w:r>
      <w:r>
        <w:rPr>
          <w:rStyle w:val="Mocnewyrnione"/>
          <w:rFonts w:ascii="Manrope;sans-serif" w:hAnsi="Manrope;sans-serif"/>
          <w:b w:val="false"/>
          <w:i w:val="false"/>
          <w:caps w:val="false"/>
          <w:smallCaps w:val="false"/>
          <w:color w:val="000000"/>
          <w:spacing w:val="0"/>
          <w:sz w:val="28"/>
        </w:rPr>
        <w:t>§2</w:t>
      </w:r>
    </w:p>
    <w:p>
      <w:pPr>
        <w:pStyle w:val="Tretekstu"/>
        <w:widowControl/>
        <w:numPr>
          <w:ilvl w:val="0"/>
          <w:numId w:val="2"/>
        </w:numPr>
        <w:tabs>
          <w:tab w:val="clear" w:pos="709"/>
          <w:tab w:val="left" w:pos="709" w:leader="none"/>
        </w:tabs>
        <w:bidi w:val="0"/>
        <w:spacing w:before="0" w:after="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Standardy ochrony małoletnich” to zasady dotyczące zabezpieczenia dzieci przed wszelkimi formami krzywdzenia, zaniedbania, wykorzystania czy przemocy.</w:t>
      </w:r>
    </w:p>
    <w:p>
      <w:pPr>
        <w:pStyle w:val="Tretekstu"/>
        <w:widowControl/>
        <w:numPr>
          <w:ilvl w:val="0"/>
          <w:numId w:val="2"/>
        </w:numPr>
        <w:tabs>
          <w:tab w:val="clear" w:pos="709"/>
          <w:tab w:val="left" w:pos="709" w:leader="none"/>
        </w:tabs>
        <w:bidi w:val="0"/>
        <w:ind w:left="709" w:hanging="0"/>
        <w:jc w:val="left"/>
        <w:rPr>
          <w:caps w:val="false"/>
          <w:smallCaps w:val="false"/>
          <w:color w:val="000000"/>
          <w:spacing w:val="0"/>
        </w:rPr>
      </w:pPr>
      <w:r>
        <w:rPr>
          <w:caps w:val="false"/>
          <w:smallCaps w:val="false"/>
          <w:color w:val="000000"/>
          <w:spacing w:val="0"/>
        </w:rPr>
        <w:t>„</w:t>
      </w:r>
      <w:r>
        <w:rPr>
          <w:rFonts w:ascii="Manrope;sans-serif" w:hAnsi="Manrope;sans-serif"/>
          <w:b w:val="false"/>
          <w:i w:val="false"/>
          <w:caps w:val="false"/>
          <w:smallCaps w:val="false"/>
          <w:color w:val="000000"/>
          <w:spacing w:val="0"/>
          <w:sz w:val="28"/>
        </w:rPr>
        <w:t>Standardy ochrony małoletnich” określają:</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zapewniające bezpieczne relacje między małoletnim, a personelem</w:t>
        <w:br/>
        <w:t>w szczególności zachowania niedozwolone wobec małoletnich;</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i procedurę podejmowania interwencji w sytuacji podejrzenia krzywdzenia</w:t>
        <w:br/>
        <w:t>lub posiadania informacji o krzywdzeniu małoletniego;</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„Niebieskiej Karty”;</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przeglądu i aktualizacji standardów;</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zakres kompetencji osoby odpowiedzialnej za przygotowanie personelu Spółki</w:t>
        <w:br/>
        <w:t>do stosowania standardów, zasady przygotowania tego personelu do ich stosowania</w:t>
        <w:br/>
        <w:t>oraz sposób dokumentowania tej czynności;</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i sposób udostępniania opiekunom dziecka oraz małoletnim standardów do zaznajomienia się z nimi i ich stosowania;</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osoby odpowiedzialne za przyjmowanie zgłoszeń o zdarzeniach zagrażających małoletniemu i udzielenie mu wsparcia;</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sposób dokumentowania i zasady przechowywania ujawnionych lub zgłoszonych incydentów lub zdarzeń zagrażających dobru małoletniego;</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wymogi dotyczące bezpiecznych relacji między małoletnimi, a w szczególności zachowania niedozwolone;</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korzystania z urządzeń elektronicznych z dostępem do sieci Internet;</w:t>
      </w:r>
    </w:p>
    <w:p>
      <w:pPr>
        <w:pStyle w:val="Tretekstu"/>
        <w:widowControl/>
        <w:numPr>
          <w:ilvl w:val="0"/>
          <w:numId w:val="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procedury ochrony dzieci przed treściami szkodliwymi i zagrożeniami w sieci Internet</w:t>
        <w:br/>
        <w:t>oraz utrwalonymi w innej formie;</w:t>
      </w:r>
    </w:p>
    <w:p>
      <w:pPr>
        <w:pStyle w:val="Tretekstu"/>
        <w:widowControl/>
        <w:numPr>
          <w:ilvl w:val="0"/>
          <w:numId w:val="3"/>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zasady ustalania planu wsparcia dziecka po ujawnieniu krzywdzenia.</w:t>
      </w:r>
    </w:p>
    <w:p>
      <w:pPr>
        <w:pStyle w:val="Tretekstu"/>
        <w:widowControl/>
        <w:numPr>
          <w:ilvl w:val="0"/>
          <w:numId w:val="4"/>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Standardach uwzględnia się sytuację dzieci, w tym dzieci z niepełnosprawnościami,</w:t>
        <w:br/>
        <w:t>oraz dzieci ze specjalnymi potrzebami edukacyjnymi.</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2</w:t>
      </w:r>
    </w:p>
    <w:p>
      <w:pPr>
        <w:pStyle w:val="Tretekstu"/>
        <w:widowControl/>
        <w:bidi w:val="0"/>
        <w:ind w:left="0" w:right="0" w:hanging="0"/>
        <w:jc w:val="left"/>
        <w:rPr/>
      </w:pPr>
      <w:r>
        <w:rPr>
          <w:rStyle w:val="Mocnewyrnione"/>
          <w:rFonts w:ascii="Manrope;sans-serif" w:hAnsi="Manrope;sans-serif"/>
          <w:b w:val="false"/>
          <w:i w:val="false"/>
          <w:caps w:val="false"/>
          <w:smallCaps w:val="false"/>
          <w:color w:val="000000"/>
          <w:spacing w:val="0"/>
          <w:sz w:val="28"/>
        </w:rPr>
        <w:t>ZASADY ZAPEWNIAJĄCE BEZPIECZNE RELACJE MIĘDZY MAŁOLETNIMI</w:t>
        <w:br/>
        <w:t xml:space="preserve"> A PERSONELEM </w:t>
      </w:r>
      <w:r>
        <w:rPr>
          <w:rStyle w:val="Mocnewyrnione"/>
          <w:rFonts w:ascii="Manrope;sans-serif" w:hAnsi="Manrope;sans-serif"/>
          <w:b w:val="false"/>
          <w:i w:val="false"/>
          <w:caps w:val="false"/>
          <w:smallCaps w:val="false"/>
          <w:color w:val="000000"/>
          <w:spacing w:val="0"/>
          <w:sz w:val="28"/>
        </w:rPr>
        <w:t>Firmy</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§3</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(w zakresie opieki podczas dowozu małoletnich do jednostek oświatowych przeznaczonych dla dzieci z niepełnosprawnościami) traktuje małoletnich z szacunkiem</w:t>
        <w:br/>
        <w:t>oraz uwzględnia ich godność i indywidualne potrzeby związane z niepełnosprawnością</w:t>
        <w:br/>
        <w:t>i specjalnymi potrzebami edukacyjnymi.</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traktuje dzieci równo bez względu na ich płeć, sprawność lub niepełnosprawność, status społeczny, etniczny, kulturowy, religijny i światopogląd.</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 mają obowiązek m.in.:</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przestrzegać zasad dotyczących sposobu zachowania, w tym zasad bezpieczeństwa;</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słuchać i reagować na polecenia personelu;</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szanować mienie, zachowywać porządek i czystość;</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szanować prawa innych;</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akceptować wzajemną indywidualność;</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przestrzegać zakazu opuszczania miejsca bez zgody personelu;</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informować personel o oczekiwaniach, potrzebach, problemach i niebezpieczeństwach.</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Komunikaty bądź działania personelu wobec małoletniego powinny być adekwatne do sytuacji, bezpieczne, uzasadnione i sprawiedliwe wobec innych dzieci.</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komunikacji z dziećmi personel zachowuje cierpliwość i szacunek.</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powinien zapewnić dzieci, że jeśli czują się niekomfortowo w jakiejś sytuacji, wobec konkretnego zachowania czy słów, powinny o tym powiedzieć personelowi.</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szanuje prawo dziecka do prywatności.</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Personelowi nie wolno utrwalać wizerunku dziecka dla potrzeb prywatnych (np. filmować, nagrywać głos, fotografować).</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Personelowi nie wolno:</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proponować małoletnim alkoholu, wyrobów tytoniowych ani jakichkolwiek innych nielegalnych substancji, jak również używać ich lub promować ich używanie,</w:t>
        <w:br/>
        <w:t>w obecności dzieci;</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wchodzić w relacje jakiejkolwiek zależności wobec małoletniego lub jego opiekunów;</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stosować działań przemocowych wobec małoletniego, w tym stosować przemocy psychicznej celem osiągnięcia posłuszeństwa dziecka.</w:t>
      </w:r>
    </w:p>
    <w:p>
      <w:pPr>
        <w:pStyle w:val="Tretekstu"/>
        <w:widowControl/>
        <w:numPr>
          <w:ilvl w:val="0"/>
          <w:numId w:val="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Istnieją sytuacje, w których fizyczny kontakt z małoletnim może być stosowny i spełnia zasady bezpiecznego kontaktu jeśli:</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kontakt stanowi ochronę przed upadkiem, atakiem lub inną szczególną sytuacją,</w:t>
        <w:br/>
        <w:t>w sytuacji napadu złości i fizycznej agresji oraz zachowań zagrażających dziecku</w:t>
        <w:br/>
        <w:t>lub innym dzieciom;</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jest sposobem na realizację zaleceń wynikających z orzeczenia o potrzebie kształcenia specjalnego;</w:t>
      </w:r>
    </w:p>
    <w:p>
      <w:pPr>
        <w:pStyle w:val="Tretekstu"/>
        <w:widowControl/>
        <w:numPr>
          <w:ilvl w:val="1"/>
          <w:numId w:val="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jest uzasadnioną i proporcjonalną odpowiedzią na potrzeby dziecka w danym momencie np. ze względu na strach, smutek, tęsknotę za opiekunem itp.</w:t>
      </w:r>
    </w:p>
    <w:p>
      <w:pPr>
        <w:pStyle w:val="Tretekstu"/>
        <w:widowControl/>
        <w:numPr>
          <w:ilvl w:val="0"/>
          <w:numId w:val="5"/>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Jakikolwiek kontakt personelu z dziećmi powinien odbywać się wyłącznie w godzinach pracy</w:t>
        <w:br/>
        <w:t>i dotyczyć celów opiekuńczych lub wychowawczych.</w:t>
      </w:r>
    </w:p>
    <w:p>
      <w:pPr>
        <w:pStyle w:val="Tretekstu"/>
        <w:widowControl/>
        <w:bidi w:val="0"/>
        <w:ind w:left="0" w:right="0" w:hanging="0"/>
        <w:jc w:val="left"/>
        <w:rPr>
          <w:caps w:val="false"/>
          <w:smallCaps w:val="false"/>
          <w:color w:val="000000"/>
          <w:spacing w:val="0"/>
        </w:rPr>
      </w:pPr>
      <w:r>
        <w:rPr>
          <w:rStyle w:val="Mocnewyrnione"/>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3</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ZASADY I PROCEDURY PODEJMOWANIA INTERWENCJI</w:t>
        <w:br/>
        <w:t>W SYTUACJI PODEJRZENIA KRZYWDZENIA LUB POSIADANIA INFORMACJI</w:t>
        <w:br/>
        <w:t>O KRZYWDZENIU MAŁOLETNIEGO</w:t>
      </w:r>
    </w:p>
    <w:p>
      <w:pPr>
        <w:pStyle w:val="Tretekstu"/>
        <w:widowControl/>
        <w:bidi w:val="0"/>
        <w:ind w:left="0" w:right="0" w:hanging="0"/>
        <w:jc w:val="left"/>
        <w:rPr>
          <w:caps w:val="false"/>
          <w:smallCaps w:val="false"/>
          <w:color w:val="000000"/>
          <w:spacing w:val="0"/>
        </w:rPr>
      </w:pPr>
      <w:r>
        <w:rPr>
          <w:rStyle w:val="Mocnewyrnione"/>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§4</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w ramach wykonywanych obowiązków zwraca uwagę na dobrostan małoletniego oraz czynniki ryzyka i symptomy krzywdzenia dzieci.</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uzyskania informacji o krzywdzeniu małoletniego lub podejrzenia krzywdzenia małoletniego, personel ma obowiązek:</w:t>
      </w:r>
    </w:p>
    <w:p>
      <w:pPr>
        <w:pStyle w:val="Tretekstu"/>
        <w:widowControl/>
        <w:numPr>
          <w:ilvl w:val="1"/>
          <w:numId w:val="6"/>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wezwać pogotowie, jeżeli wystąpiło poważne uszkodzenie ciała wymagające interwencji medycznej;</w:t>
      </w:r>
    </w:p>
    <w:p>
      <w:pPr>
        <w:pStyle w:val="Tretekstu"/>
        <w:widowControl/>
        <w:numPr>
          <w:ilvl w:val="1"/>
          <w:numId w:val="6"/>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poinformować Prezesa lub Kierownika Działu Personalnego o zdarzeniu lub swoich podejrzeniach co do krzywdzenia małoletniego;</w:t>
      </w:r>
    </w:p>
    <w:p>
      <w:pPr>
        <w:pStyle w:val="Tretekstu"/>
        <w:widowControl/>
        <w:numPr>
          <w:ilvl w:val="1"/>
          <w:numId w:val="6"/>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sporządzić notatkę służbową opisującą zdarzenie, w szczególności przyczynę wystąpienia podejrzenia o krzywdzeniu małoletniego.</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Prezes lub Kierownik Działu Personalnego o zaistniałej sytuacji zawiadamia dyrektora jednostki oświatowej, do której dowożone jest dziecko oraz opiekuna małoletniego.</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Prezes lub Kierownik Działu Personalnego ustala z dyrektorem jednostki oświatowej, do której dowożony jest uczeń dalsze czynności w tym zakresie, w przypadku gdy zaistnieje taka konieczność – informuje opiekuna o obowiązku zgłoszenia podejrzenia krzywdzenia dziecka do odpowiedniej instytucji – prokuratury, policji, sądu rodzinnego, ośrodka pomocy społecznej bądź przewodniczącego zespołu interdyscyplinarnego w celu uruchomienia procedury „Niebieskiej Karty” – w zależności od zdiagnozowanego typu krzywdzenia i skorelowanej z nim interwencji.</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 poinformowaniu opiekuna dziecka o ww. czynnościach, Prezes lub Kierownik Działu Personalnego składa zawiadomienie do odpowiedniej instytucji, o której mowa w ust. 4.</w:t>
      </w:r>
    </w:p>
    <w:p>
      <w:pPr>
        <w:pStyle w:val="Tretekstu"/>
        <w:widowControl/>
        <w:numPr>
          <w:ilvl w:val="0"/>
          <w:numId w:val="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gdy zachodzi podejrzenie popełnienia wobec małoletniego przestępstwa przeciwko wolności seksualnej i obyczajności na szkodę małoletniego Prezes lub Kierownik Działu Personalnego składa zawiadomienie na policję lub do prokuratury.</w:t>
      </w:r>
    </w:p>
    <w:p>
      <w:pPr>
        <w:pStyle w:val="Tretekstu"/>
        <w:widowControl/>
        <w:numPr>
          <w:ilvl w:val="0"/>
          <w:numId w:val="6"/>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 xml:space="preserve">W przypadku każdej interwencji związanej z krzywdzeniem dziecka, personel </w:t>
      </w:r>
      <w:r>
        <w:rPr>
          <w:rFonts w:ascii="Manrope;sans-serif" w:hAnsi="Manrope;sans-serif"/>
          <w:b w:val="false"/>
          <w:i w:val="false"/>
          <w:caps w:val="false"/>
          <w:smallCaps w:val="false"/>
          <w:color w:val="000000"/>
          <w:spacing w:val="0"/>
          <w:sz w:val="28"/>
        </w:rPr>
        <w:t>Firmy</w:t>
      </w:r>
      <w:r>
        <w:rPr>
          <w:rFonts w:ascii="Manrope;sans-serif" w:hAnsi="Manrope;sans-serif"/>
          <w:b w:val="false"/>
          <w:i w:val="false"/>
          <w:caps w:val="false"/>
          <w:smallCaps w:val="false"/>
          <w:color w:val="000000"/>
          <w:spacing w:val="0"/>
          <w:sz w:val="28"/>
        </w:rPr>
        <w:br/>
        <w:t>ma obowiązek zachować w tajemnicy wszelkie pozyskane w toku interwencji informacje, wyłączając informacje przekazywane uprawnionym instytucjom w ramach działań interwencyjnych.</w:t>
      </w:r>
    </w:p>
    <w:p>
      <w:pPr>
        <w:pStyle w:val="Tretekstu"/>
        <w:widowControl/>
        <w:bidi w:val="0"/>
        <w:ind w:left="0" w:right="0" w:hanging="0"/>
        <w:jc w:val="left"/>
        <w:rPr>
          <w:caps w:val="false"/>
          <w:smallCaps w:val="false"/>
          <w:color w:val="000000"/>
          <w:spacing w:val="0"/>
        </w:rPr>
      </w:pPr>
      <w:r>
        <w:rPr>
          <w:rStyle w:val="Mocnewyrnione"/>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4</w:t>
      </w:r>
    </w:p>
    <w:p>
      <w:pPr>
        <w:pStyle w:val="Tretekstu"/>
        <w:widowControl/>
        <w:bidi w:val="0"/>
        <w:ind w:left="0" w:right="0" w:hanging="0"/>
        <w:jc w:val="left"/>
        <w:rPr/>
      </w:pPr>
      <w:r>
        <w:rPr>
          <w:rStyle w:val="Mocnewyrnione"/>
          <w:rFonts w:ascii="Manrope;sans-serif" w:hAnsi="Manrope;sans-serif"/>
          <w:b w:val="false"/>
          <w:i w:val="false"/>
          <w:caps w:val="false"/>
          <w:smallCaps w:val="false"/>
          <w:color w:val="000000"/>
          <w:spacing w:val="0"/>
          <w:sz w:val="28"/>
        </w:rPr>
        <w:t>ZASADY PRZEGLĄDU I AKTUALIZACJI STANDARDÓW ORAZ ZASADY ICH UDOSTĘPNIANIA  </w:t>
      </w:r>
      <w:r>
        <w:rPr>
          <w:rFonts w:ascii="Manrope;sans-serif" w:hAnsi="Manrope;sans-serif"/>
          <w:b w:val="false"/>
          <w:i w:val="false"/>
          <w:caps w:val="false"/>
          <w:smallCaps w:val="false"/>
          <w:color w:val="000000"/>
          <w:spacing w:val="0"/>
          <w:sz w:val="28"/>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§5</w:t>
      </w:r>
    </w:p>
    <w:p>
      <w:pPr>
        <w:pStyle w:val="Tretekstu"/>
        <w:widowControl/>
        <w:numPr>
          <w:ilvl w:val="0"/>
          <w:numId w:val="7"/>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Wdrażanie działań dotyczących „Standardów ochrony małoletnich” podlega okresowej analizie i modyfikacji w miarę potrzeb.</w:t>
      </w:r>
    </w:p>
    <w:p>
      <w:pPr>
        <w:pStyle w:val="Tretekstu"/>
        <w:widowControl/>
        <w:numPr>
          <w:ilvl w:val="0"/>
          <w:numId w:val="7"/>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Kierownik Działu Personalnego przy współpracy prawnika, co najmniej raz na dwa lata dokonuje oceny Standardów w celu zapewnienia ich dostosowania do aktualnych potrzeb, zgodności z przepisami oraz proponuje konieczne zmiany.</w:t>
      </w:r>
    </w:p>
    <w:p>
      <w:pPr>
        <w:pStyle w:val="Tretekstu"/>
        <w:widowControl/>
        <w:numPr>
          <w:ilvl w:val="0"/>
          <w:numId w:val="7"/>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ramach oceny dokonywana jest analiza poziomu realizacji Standardów.</w:t>
      </w:r>
    </w:p>
    <w:p>
      <w:pPr>
        <w:pStyle w:val="Tretekstu"/>
        <w:widowControl/>
        <w:numPr>
          <w:ilvl w:val="0"/>
          <w:numId w:val="7"/>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 przeprowadzonej oceny sporządzany jest pisemny protokół.</w:t>
      </w:r>
    </w:p>
    <w:p>
      <w:pPr>
        <w:pStyle w:val="Tretekstu"/>
        <w:widowControl/>
        <w:bidi w:val="0"/>
        <w:ind w:left="0" w:right="0" w:hanging="0"/>
        <w:jc w:val="left"/>
        <w:rPr>
          <w:caps w:val="false"/>
          <w:smallCaps w:val="false"/>
          <w:color w:val="000000"/>
          <w:spacing w:val="0"/>
        </w:rPr>
      </w:pPr>
      <w:r>
        <w:rPr>
          <w:rStyle w:val="Mocnewyrnione"/>
          <w:caps w:val="false"/>
          <w:smallCaps w:val="false"/>
          <w:color w:val="000000"/>
          <w:spacing w:val="0"/>
        </w:rPr>
        <w:t> </w:t>
      </w:r>
    </w:p>
    <w:p>
      <w:pPr>
        <w:pStyle w:val="Tretekstu"/>
        <w:widowControl/>
        <w:bidi w:val="0"/>
        <w:ind w:left="0" w:right="0" w:hanging="0"/>
        <w:jc w:val="left"/>
        <w:rPr/>
      </w:pPr>
      <w:r>
        <w:rPr>
          <w:rStyle w:val="Mocnewyrnione"/>
          <w:caps w:val="false"/>
          <w:smallCaps w:val="false"/>
          <w:color w:val="000000"/>
          <w:spacing w:val="0"/>
        </w:rPr>
        <w:t> </w:t>
      </w:r>
      <w:r>
        <w:rPr>
          <w:rStyle w:val="Mocnewyrnione"/>
          <w:rFonts w:ascii="Manrope;sans-serif" w:hAnsi="Manrope;sans-serif"/>
          <w:b w:val="false"/>
          <w:i w:val="false"/>
          <w:caps w:val="false"/>
          <w:smallCaps w:val="false"/>
          <w:color w:val="000000"/>
          <w:spacing w:val="0"/>
          <w:sz w:val="28"/>
        </w:rPr>
        <w:t>§6</w:t>
      </w:r>
    </w:p>
    <w:p>
      <w:pPr>
        <w:pStyle w:val="Tretekstu"/>
        <w:widowControl/>
        <w:numPr>
          <w:ilvl w:val="0"/>
          <w:numId w:val="8"/>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Wszelkie procedury i dokumenty związane z wprowadzeniem Standardów są udostępniane personelowi przed rozpoczęciem wykonywania zadań (szczególnie w zakresie dowozu małoletnich do jednostek oświatowych przeznaczonych dla dzieci z niepełnosprawnościami)</w:t>
        <w:br/>
        <w:t>lub w terminie 30 dni od dnia wejścia w życie niniejszych Standardów.</w:t>
      </w:r>
    </w:p>
    <w:p>
      <w:pPr>
        <w:pStyle w:val="Tretekstu"/>
        <w:widowControl/>
        <w:numPr>
          <w:ilvl w:val="0"/>
          <w:numId w:val="8"/>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potwierdza pisemnie zapoznanie się z w/w dokumentami oraz potwierdza przestrzeganie Standardów poprzez złożenie oświadczenia, stanowiącego załącznik nr 2.</w:t>
      </w:r>
    </w:p>
    <w:p>
      <w:pPr>
        <w:pStyle w:val="Tretekstu"/>
        <w:widowControl/>
        <w:numPr>
          <w:ilvl w:val="0"/>
          <w:numId w:val="8"/>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 oraz opiekunowie dziecka otrzymują do zapoznania się i potwierdzenia</w:t>
        <w:br/>
        <w:t>ich stosowania – procedury i dokumenty związane z wprowadzeniem Standardów,</w:t>
        <w:br/>
        <w:t>przed skorzystaniem z usługi dowozu lub w terminie 30 dni od dnia wejścia w życie Standardów.</w:t>
      </w:r>
    </w:p>
    <w:p>
      <w:pPr>
        <w:pStyle w:val="Tretekstu"/>
        <w:widowControl/>
        <w:numPr>
          <w:ilvl w:val="0"/>
          <w:numId w:val="8"/>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Opiekun dziecka potwierdza pisemnie zapoznanie się z w/w dokumentami oraz potwierdza przestrzeganie Standardów poprzez złożenie oświadczenia, stanowiącego załącznik nr 1.</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pPr>
      <w:r>
        <w:rPr>
          <w:rStyle w:val="Mocnewyrnione"/>
          <w:caps w:val="false"/>
          <w:smallCaps w:val="false"/>
          <w:color w:val="000000"/>
          <w:spacing w:val="0"/>
        </w:rPr>
        <w:t> </w:t>
      </w:r>
      <w:r>
        <w:rPr>
          <w:rStyle w:val="Mocnewyrnione"/>
          <w:rFonts w:ascii="Manrope;sans-serif" w:hAnsi="Manrope;sans-serif"/>
          <w:b w:val="false"/>
          <w:i w:val="false"/>
          <w:caps w:val="false"/>
          <w:smallCaps w:val="false"/>
          <w:color w:val="000000"/>
          <w:spacing w:val="0"/>
          <w:sz w:val="28"/>
        </w:rPr>
        <w:t>§7</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 xml:space="preserve">Procedury i dokumenty związane z wprowadzeniem Standardów udostępnione są na stronie internetowej Spółki oraz w wersji fizycznej do wglądu w siedzibie </w:t>
      </w:r>
      <w:r>
        <w:rPr>
          <w:rFonts w:ascii="Manrope;sans-serif" w:hAnsi="Manrope;sans-serif"/>
          <w:b w:val="false"/>
          <w:i w:val="false"/>
          <w:caps w:val="false"/>
          <w:smallCaps w:val="false"/>
          <w:color w:val="000000"/>
          <w:spacing w:val="0"/>
          <w:sz w:val="28"/>
        </w:rPr>
        <w:t>Firmy Wielobranżowe Przedsiębiorstwo Usługowe ,, Joanna”</w:t>
      </w:r>
    </w:p>
    <w:p>
      <w:pPr>
        <w:pStyle w:val="Tretekstu"/>
        <w:widowControl/>
        <w:bidi w:val="0"/>
        <w:ind w:left="0" w:right="0" w:hanging="0"/>
        <w:jc w:val="left"/>
        <w:rPr>
          <w:caps w:val="false"/>
          <w:smallCaps w:val="false"/>
          <w:color w:val="000000"/>
          <w:spacing w:val="0"/>
        </w:rPr>
      </w:pPr>
      <w:r>
        <w:rPr>
          <w:rStyle w:val="Mocnewyrnione"/>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5</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SPOSÓB DOKUMENTOWANIA I ZASADY PRZECHOWYWANIA UJAWNIONYCH LUB ZGŁOSZONYCH INCYDENTÓW LUB ZDARZEŃ ZAGRAŻAJĄCYCH DOBRU MAŁOLETNIEGO</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§8</w:t>
      </w:r>
    </w:p>
    <w:p>
      <w:pPr>
        <w:pStyle w:val="Tretekstu"/>
        <w:widowControl/>
        <w:numPr>
          <w:ilvl w:val="0"/>
          <w:numId w:val="9"/>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Tworzy się wewnętrzny rejestr ujawnionych lub zgłoszonych incydentów lub zdarzeń zagrażających dobru małoletniego.</w:t>
      </w:r>
    </w:p>
    <w:p>
      <w:pPr>
        <w:pStyle w:val="Tretekstu"/>
        <w:widowControl/>
        <w:numPr>
          <w:ilvl w:val="0"/>
          <w:numId w:val="9"/>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Rejestr, o którym mowa w ust. 1 przechowywany jest w siedzibie Spółki.</w:t>
      </w:r>
    </w:p>
    <w:p>
      <w:pPr>
        <w:pStyle w:val="Tretekstu"/>
        <w:widowControl/>
        <w:numPr>
          <w:ilvl w:val="0"/>
          <w:numId w:val="9"/>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Kierownik Działu Personalnego jest odpowiedzialny za prowadzenie i uzupełnianie rejestru,</w:t>
        <w:br/>
        <w:t>o którym mowa w ust 1.</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6</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ZAKRES KOMPETENCJI OSOBY ODPOWIEDZIALNEJ ZA PRZYGOTOWANIE PERSONELU</w:t>
        <w:br/>
        <w:t>I PRZYJMOWANIE ZGŁOSZEŃ O ZDARZENIACH</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§9</w:t>
      </w:r>
    </w:p>
    <w:p>
      <w:pPr>
        <w:pStyle w:val="Tretekstu"/>
        <w:widowControl/>
        <w:numPr>
          <w:ilvl w:val="0"/>
          <w:numId w:val="10"/>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 przygotowanie personelu do stosowania standardów oraz zasad i procedur opisanych</w:t>
        <w:br/>
        <w:t>w Standardach ochrony małoletnich odpowiada Kierownik Działu Personalnego, który odpowiada także za nadzór nad realizacją zasad i procedur, w tym działania interwencyjne.</w:t>
      </w:r>
    </w:p>
    <w:p>
      <w:pPr>
        <w:pStyle w:val="Tretekstu"/>
        <w:widowControl/>
        <w:numPr>
          <w:ilvl w:val="0"/>
          <w:numId w:val="10"/>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Osoba, o której mowa w ust. 1 m.in.:</w:t>
      </w:r>
    </w:p>
    <w:p>
      <w:pPr>
        <w:pStyle w:val="Tretekstu"/>
        <w:widowControl/>
        <w:numPr>
          <w:ilvl w:val="1"/>
          <w:numId w:val="10"/>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przekazuje do zapoznania personelowi Standardy ochrony małoletnich;</w:t>
      </w:r>
    </w:p>
    <w:p>
      <w:pPr>
        <w:pStyle w:val="Tretekstu"/>
        <w:widowControl/>
        <w:numPr>
          <w:ilvl w:val="1"/>
          <w:numId w:val="10"/>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zbiera indywidualne oświadczenia o zapoznaniu i stosowaniu zapisów Standardów ochrony małoletnich;</w:t>
      </w:r>
    </w:p>
    <w:p>
      <w:pPr>
        <w:pStyle w:val="Tretekstu"/>
        <w:widowControl/>
        <w:numPr>
          <w:ilvl w:val="1"/>
          <w:numId w:val="10"/>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przyjmuje zgłoszenia o podejrzeniu krzywdzenia dziecka i podejmowanie działań interwencyjnych;</w:t>
      </w:r>
    </w:p>
    <w:p>
      <w:pPr>
        <w:pStyle w:val="Tretekstu"/>
        <w:widowControl/>
        <w:numPr>
          <w:ilvl w:val="1"/>
          <w:numId w:val="10"/>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prowadzi niezbędną dokumentację np. kartę interwencji, rejestr ujawnionych</w:t>
        <w:br/>
        <w:t>lub zgłoszonych incydentów lub zdarzeń zagrażających dobru małoletniego oraz interwencji – z wykorzystaniem załączników nr 3 i 4 do Standardów ochrony małoletnich.</w:t>
      </w:r>
    </w:p>
    <w:p>
      <w:pPr>
        <w:pStyle w:val="Tretekstu"/>
        <w:widowControl/>
        <w:numPr>
          <w:ilvl w:val="0"/>
          <w:numId w:val="10"/>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Zadania personelu wiążą się głównie z pomocą w zakresie bezpiecznego dowozu do szkół dla uczniów z niepełnosprawnościami i budowaniu pozytywnych relacji z innymi dziećmi</w:t>
        <w:br/>
        <w:t>i opiekunem.</w:t>
      </w:r>
    </w:p>
    <w:p>
      <w:pPr>
        <w:pStyle w:val="Tretekstu"/>
        <w:widowControl/>
        <w:numPr>
          <w:ilvl w:val="0"/>
          <w:numId w:val="10"/>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Celem planu wsparcia małoletniego jest przede wszystkim zainicjowanie działań interwencyjnych we współpracy z dyrektorem jednostki oświatową, do której dowożony jest uczeń oraz z innymi instytucjami, jeśli istnieje taka konieczność.</w:t>
      </w:r>
    </w:p>
    <w:p>
      <w:pPr>
        <w:pStyle w:val="Tretekstu"/>
        <w:widowControl/>
        <w:numPr>
          <w:ilvl w:val="0"/>
          <w:numId w:val="10"/>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 xml:space="preserve">Dokumentacja dotycząca incydentów przechowywana jest w siedzibie </w:t>
      </w:r>
      <w:r>
        <w:rPr>
          <w:rFonts w:ascii="Manrope;sans-serif" w:hAnsi="Manrope;sans-serif"/>
          <w:b w:val="false"/>
          <w:i w:val="false"/>
          <w:caps w:val="false"/>
          <w:smallCaps w:val="false"/>
          <w:color w:val="000000"/>
          <w:spacing w:val="0"/>
          <w:sz w:val="28"/>
        </w:rPr>
        <w:t>Firmy Wielobranżowe Przedsiębiorstwo Usługowe ,, Joanna”</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7</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WYMOGI DOTYCZĄCE BEZPIECZNYCH RELACJI MIĘDZY MAŁOLETNIMI,</w:t>
        <w:br/>
        <w:t>ZACHOWANIA NIEDOZWOLONE</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§10</w:t>
      </w:r>
    </w:p>
    <w:p>
      <w:pPr>
        <w:pStyle w:val="Tretekstu"/>
        <w:widowControl/>
        <w:numPr>
          <w:ilvl w:val="0"/>
          <w:numId w:val="11"/>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 mają obowiązek odnosić się z szacunkiem do innych małoletnich, dbać</w:t>
        <w:br/>
        <w:t>o bezpieczeństwo własne i innych, szanować cudzą własność.</w:t>
      </w:r>
    </w:p>
    <w:p>
      <w:pPr>
        <w:pStyle w:val="Tretekstu"/>
        <w:widowControl/>
        <w:numPr>
          <w:ilvl w:val="0"/>
          <w:numId w:val="11"/>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 mają obowiązek informowania personelu o wszelkich formach agresji</w:t>
        <w:br/>
        <w:t>i przemocy fizycznej, słownej lub psychicznej, które zaobserwowali lub których byli adresatami.</w:t>
      </w:r>
    </w:p>
    <w:p>
      <w:pPr>
        <w:pStyle w:val="Tretekstu"/>
        <w:widowControl/>
        <w:numPr>
          <w:ilvl w:val="0"/>
          <w:numId w:val="11"/>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 powinni, w miarę możliwości, zapobiegać aktom agresji i wandalizmu oraz wspierać osoby dotknięte przemocą.</w:t>
      </w:r>
    </w:p>
    <w:p>
      <w:pPr>
        <w:pStyle w:val="Tretekstu"/>
        <w:widowControl/>
        <w:numPr>
          <w:ilvl w:val="0"/>
          <w:numId w:val="11"/>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Małoletnim nie wolno posiadać żadnej broni, noży i innych ostrych narzędzi, oraz substancji zabronionych (w tym m. in. papierosów i e-papierosów, alkoholu, substancji psychoaktywnych, napojów energetycznych).</w:t>
      </w:r>
    </w:p>
    <w:p>
      <w:pPr>
        <w:pStyle w:val="Tretekstu"/>
        <w:widowControl/>
        <w:numPr>
          <w:ilvl w:val="0"/>
          <w:numId w:val="11"/>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Małoletnim nie wolno utrwalać wizerunku ani nagrywać innych osób.</w:t>
      </w:r>
    </w:p>
    <w:p>
      <w:pPr>
        <w:pStyle w:val="Tretekstu"/>
        <w:widowControl/>
        <w:numPr>
          <w:ilvl w:val="0"/>
          <w:numId w:val="11"/>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relacjach między małoletnimi niedozwolone jest stosowanie agresji fizycznej, słownej</w:t>
        <w:br/>
        <w:t>i psychicznej, a w szczególności: wszelkich form bicia, popychania, uderzania, zastraszania, niszczenia cudzego mienia, grożenia, wyśmiewania, obrażania, wyzywania, rozpowszechniania plotek i obraźliwych informacji, używania wulgaryzmów, wyłudzania, kradzieży, szykanowania</w:t>
        <w:br/>
        <w:t>i znęcania się.</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8</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ZASADY KORZYSTANIA Z URZĄDZEŃ ELEKTRONICZNYCH</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Z DOSTĘPEM DO SIECI INTERNET</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§11</w:t>
      </w:r>
    </w:p>
    <w:p>
      <w:pPr>
        <w:pStyle w:val="Tretekstu"/>
        <w:widowControl/>
        <w:numPr>
          <w:ilvl w:val="0"/>
          <w:numId w:val="12"/>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 xml:space="preserve">Podczas dowozu i odwozu uczniów do szkoły dzieci </w:t>
      </w:r>
      <w:r>
        <w:rPr>
          <w:rFonts w:ascii="Manrope;sans-serif" w:hAnsi="Manrope;sans-serif"/>
          <w:b w:val="false"/>
          <w:i w:val="false"/>
          <w:caps w:val="false"/>
          <w:smallCaps w:val="false"/>
          <w:color w:val="000000"/>
          <w:spacing w:val="0"/>
          <w:sz w:val="28"/>
        </w:rPr>
        <w:t>Firmy</w:t>
      </w:r>
      <w:r>
        <w:rPr>
          <w:rFonts w:ascii="Manrope;sans-serif" w:hAnsi="Manrope;sans-serif"/>
          <w:b w:val="false"/>
          <w:i w:val="false"/>
          <w:caps w:val="false"/>
          <w:smallCaps w:val="false"/>
          <w:color w:val="000000"/>
          <w:spacing w:val="0"/>
          <w:sz w:val="28"/>
        </w:rPr>
        <w:t xml:space="preserve"> nie udziela dostępu do komputera lub Internetu, dlatego nie ma możliwości ustalenia zasad korzystania z urządzeń elektronicznych z dostępem do Internetu.</w:t>
      </w:r>
    </w:p>
    <w:p>
      <w:pPr>
        <w:pStyle w:val="Tretekstu"/>
        <w:widowControl/>
        <w:numPr>
          <w:ilvl w:val="0"/>
          <w:numId w:val="12"/>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 xml:space="preserve">Personel </w:t>
      </w:r>
      <w:r>
        <w:rPr>
          <w:rFonts w:ascii="Manrope;sans-serif" w:hAnsi="Manrope;sans-serif"/>
          <w:b w:val="false"/>
          <w:i w:val="false"/>
          <w:caps w:val="false"/>
          <w:smallCaps w:val="false"/>
          <w:color w:val="000000"/>
          <w:spacing w:val="0"/>
          <w:sz w:val="28"/>
        </w:rPr>
        <w:t>Firmy</w:t>
      </w:r>
      <w:r>
        <w:rPr>
          <w:rFonts w:ascii="Manrope;sans-serif" w:hAnsi="Manrope;sans-serif"/>
          <w:b w:val="false"/>
          <w:i w:val="false"/>
          <w:caps w:val="false"/>
          <w:smallCaps w:val="false"/>
          <w:color w:val="000000"/>
          <w:spacing w:val="0"/>
          <w:sz w:val="28"/>
        </w:rPr>
        <w:t xml:space="preserve"> nie posiada uprawnień do kontroli prywatnych urządzeń elektronicznych, będących w posiadaniu dzieci i tym samym nie ponosi odpowiedzialności za treści znajdujące się na urządzeniach tego typu.</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9</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BEZPIECZEŃSTWO ON-LINE, PROCEDURY OCHRONY DZIECI PRZED TREŚCIAMI SZKODLIWYMI I ZAGROŻENIAMI W SIECI INTERNET ORAZ UTRWALONYMI W INNEJ FORMIE</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§12</w:t>
      </w:r>
    </w:p>
    <w:p>
      <w:pPr>
        <w:pStyle w:val="Tretekstu"/>
        <w:widowControl/>
        <w:numPr>
          <w:ilvl w:val="0"/>
          <w:numId w:val="1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realizując powierzone im zadania do wykonania musi mieć świadomość zagrożeń, jakie nierozerwalnie wiążą się z wykorzystywaniem technik cyfrowych w pracy, oraz sieci Internet, w związku z powyższym zobowiązany jest do podnoszenia swoich kwalifikacji</w:t>
        <w:br/>
        <w:t>i świadomości w zakresie stosowania cyberbezpiecznych rozwiązań w pracy.</w:t>
      </w:r>
    </w:p>
    <w:p>
      <w:pPr>
        <w:pStyle w:val="Tretekstu"/>
        <w:widowControl/>
        <w:numPr>
          <w:ilvl w:val="0"/>
          <w:numId w:val="1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powinien potrafić rozpoznać zagrożenia, jakie związane są z przenikaniem działalności czysto osobistej, jaką pracownicy personelu realizują z wykorzystaniem sieci Internet,</w:t>
        <w:br/>
        <w:t>z działalnością zawodową, w szczególności jeśli chodzi o przenikanie się tych sfer aktywności pracownika, jako osoby prywatnej i aktywności dzieci, które w zależności od jej formy mogą zostać skorelowane.</w:t>
      </w:r>
    </w:p>
    <w:p>
      <w:pPr>
        <w:pStyle w:val="Tretekstu"/>
        <w:widowControl/>
        <w:numPr>
          <w:ilvl w:val="0"/>
          <w:numId w:val="13"/>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powinien zwracać szczególną uwagę na fakt, iż jego aktywność realizowana w sieci Internetu może być rozpoznawalną przez dzieci, w związku z powyższym powinni w sposób odpowiedzialny manifestować swoje zaangażowanie w określone tematy, działalności, problemy, czy dyskusje w Internecie. Świadomość tego, że również równolegle dzieci mogą być obserwatorami, czy uczestnikami takich działalności, tematów, dyskusji, powinna prowadzić</w:t>
        <w:br/>
        <w:t>do dokonywania indywidualnej oceny w zakresie poprawności swojego zachowania. Personel powinien zachować rozwagę i odpowiedzialnie wyrażać swoją aprobatę/dezaprobatę</w:t>
        <w:br/>
        <w:t>w mediach społecznościowych w odniesieniu do określonych treści, publikacji, stron, użytkowników, powinien także mieć świadomość rodzajów i funkcjonalności określonych aplikacji, gdzie sam fakt korzystania z nich może być negatywnie oceniony przez osoby trzecie.</w:t>
      </w:r>
    </w:p>
    <w:p>
      <w:pPr>
        <w:pStyle w:val="Tretekstu"/>
        <w:widowControl/>
        <w:numPr>
          <w:ilvl w:val="0"/>
          <w:numId w:val="13"/>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Zakazuje się nawiązywania kontaktów z dziećmi poprzez przyjmowanie bądź wysyłanie zaproszeń w mediach społecznościowych z wykorzystaniem prywatnych kont przez członków personelu.</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§13</w:t>
      </w:r>
    </w:p>
    <w:p>
      <w:pPr>
        <w:pStyle w:val="Tretekstu"/>
        <w:widowControl/>
        <w:numPr>
          <w:ilvl w:val="0"/>
          <w:numId w:val="14"/>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Personel powinien zwracać szczególną uwagę na to, czy podczas przejazdu do jednostek oświatowych dzieci nie dysponują i nie udostępniają sobie szkodliwych treści utrwalonych elektronicznie, czy też w innej formie, zwłaszcza jeżeli chodzi o treści:</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pornograficzne, w tym tzw. pornografię dziecięcą, czyli materiały prezentujące seksualne wykorzystywanie dzieci;</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obrazujące przemoc, obrażenia fizyczne, deformacje ciała, np. zdjęcia lub filmy przedstawiające ofiary wypadków, okrucieństwo wobec zwierząt;</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nawołujące do samookaleczeń lub samobójstw, bądź zachowań szkodliwych</w:t>
        <w:br/>
        <w:t>dla zdrowia, np. ruch pro-ana, zachęcanie do zażywania niebezpiecznych substancji np. leków czy narkotyków;</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dyskryminacyjne, nawołujące do wrogości, a nawet nienawiści wobec różnych grup społecznych lub jednostek.</w:t>
      </w:r>
    </w:p>
    <w:p>
      <w:pPr>
        <w:pStyle w:val="Tretekstu"/>
        <w:widowControl/>
        <w:numPr>
          <w:ilvl w:val="0"/>
          <w:numId w:val="14"/>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celu ochrony małoletnich przed treściami szkodliwymi zaleca się, aby:</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niezwłocznie informować opiekuna dziecka o zaobserwowanych treściach szkodliwych, którymi dziecko posługiwało się w trakcie przejazdu do jednostki oświatowej;</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sugerować opiekunowi dziecka instalację funkcji informowania rodzica lub opiekuna dziecka</w:t>
        <w:br/>
        <w:t>o stronach, które dziecko odwiedziło na urządzeniu elektronicznym</w:t>
        <w:br/>
        <w:t>(lub próbowało odwiedzić w przypadku blokady dostępu);</w:t>
      </w:r>
    </w:p>
    <w:p>
      <w:pPr>
        <w:pStyle w:val="Tretekstu"/>
        <w:widowControl/>
        <w:numPr>
          <w:ilvl w:val="1"/>
          <w:numId w:val="14"/>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Prezesa lub Kierownika Działu Personalnego, że dziecko posiada dostęp</w:t>
        <w:br/>
        <w:t>do treści szkodliwych.</w:t>
      </w:r>
    </w:p>
    <w:p>
      <w:pPr>
        <w:pStyle w:val="Tretekstu"/>
        <w:widowControl/>
        <w:numPr>
          <w:ilvl w:val="0"/>
          <w:numId w:val="14"/>
        </w:numPr>
        <w:tabs>
          <w:tab w:val="clear" w:pos="709"/>
          <w:tab w:val="left" w:pos="709" w:leader="none"/>
        </w:tabs>
        <w:bidi w:val="0"/>
        <w:ind w:left="709" w:hanging="0"/>
        <w:jc w:val="left"/>
        <w:rPr/>
      </w:pPr>
      <w:r>
        <w:rPr>
          <w:rFonts w:ascii="Manrope;sans-serif" w:hAnsi="Manrope;sans-serif"/>
          <w:b w:val="false"/>
          <w:i w:val="false"/>
          <w:caps w:val="false"/>
          <w:smallCaps w:val="false"/>
          <w:color w:val="000000"/>
          <w:spacing w:val="0"/>
          <w:sz w:val="28"/>
        </w:rPr>
        <w:t>Wszelkie zaobserwowane szkodliwe i niedozwolone treści w Internecie, do których dzieci mogą mieć ułatwiony, bezproblemowy dostęp, personel powinien zgłaszać niezwłocznie</w:t>
        <w:br/>
        <w:t>na </w:t>
      </w:r>
      <w:r>
        <w:rPr>
          <w:rStyle w:val="Mocnewyrnione"/>
          <w:rFonts w:ascii="Manrope;sans-serif" w:hAnsi="Manrope;sans-serif"/>
          <w:b w:val="false"/>
          <w:i w:val="false"/>
          <w:caps w:val="false"/>
          <w:smallCaps w:val="false"/>
          <w:color w:val="000000"/>
          <w:spacing w:val="0"/>
          <w:sz w:val="28"/>
        </w:rPr>
        <w:t>dyżurnet.pl</w:t>
      </w:r>
      <w:r>
        <w:rPr>
          <w:rFonts w:ascii="Manrope;sans-serif" w:hAnsi="Manrope;sans-serif"/>
          <w:b w:val="false"/>
          <w:i w:val="false"/>
          <w:caps w:val="false"/>
          <w:smallCaps w:val="false"/>
          <w:color w:val="000000"/>
          <w:spacing w:val="0"/>
          <w:sz w:val="28"/>
        </w:rPr>
        <w:t> – punkt kontaktowy, w którym można anonimowo zgłaszać przypadki występowania w Internecie treści zabronionych prawem takich, jak pornografia dziecięca, pedofilia, treści o charakterze rasistowskim i ksenofobicznym.</w:t>
      </w:r>
    </w:p>
    <w:p>
      <w:pPr>
        <w:pStyle w:val="Tretekstu"/>
        <w:widowControl/>
        <w:bidi w:val="0"/>
        <w:ind w:left="0" w:right="0" w:hanging="0"/>
        <w:jc w:val="left"/>
        <w:rPr>
          <w:caps w:val="false"/>
          <w:smallCaps w:val="false"/>
          <w:color w:val="000000"/>
          <w:spacing w:val="0"/>
        </w:rPr>
      </w:pPr>
      <w:r>
        <w:rPr>
          <w:caps w:val="false"/>
          <w:smallCaps w:val="false"/>
          <w:color w:val="000000"/>
          <w:spacing w:val="0"/>
        </w:rPr>
        <w:t> </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Rozdział 10</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ZASADY USTALANIA PLANU WSPARCIA MAŁOLETNIEGO PO UJAWNIENIU KRZYWDZENIA</w:t>
      </w:r>
    </w:p>
    <w:p>
      <w:pPr>
        <w:pStyle w:val="Tretekstu"/>
        <w:widowControl/>
        <w:bidi w:val="0"/>
        <w:ind w:left="0" w:right="0" w:hanging="0"/>
        <w:jc w:val="left"/>
        <w:rPr>
          <w:rFonts w:ascii="Manrope;sans-serif" w:hAnsi="Manrope;sans-serif"/>
          <w:b w:val="false"/>
          <w:i w:val="false"/>
          <w:caps w:val="false"/>
          <w:smallCaps w:val="false"/>
          <w:color w:val="000000"/>
          <w:spacing w:val="0"/>
          <w:sz w:val="28"/>
        </w:rPr>
      </w:pPr>
      <w:r>
        <w:rPr>
          <w:rStyle w:val="Mocnewyrnione"/>
          <w:rFonts w:ascii="Manrope;sans-serif" w:hAnsi="Manrope;sans-serif"/>
          <w:b w:val="false"/>
          <w:i w:val="false"/>
          <w:caps w:val="false"/>
          <w:smallCaps w:val="false"/>
          <w:color w:val="000000"/>
          <w:spacing w:val="0"/>
          <w:sz w:val="28"/>
        </w:rPr>
        <w:t>§14</w:t>
      </w:r>
    </w:p>
    <w:p>
      <w:pPr>
        <w:pStyle w:val="Tretekstu"/>
        <w:widowControl/>
        <w:numPr>
          <w:ilvl w:val="0"/>
          <w:numId w:val="15"/>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podejrzenia lub powzięcia informacji, że dziecko doświadcza:</w:t>
      </w:r>
    </w:p>
    <w:p>
      <w:pPr>
        <w:pStyle w:val="Tretekstu"/>
        <w:widowControl/>
        <w:numPr>
          <w:ilvl w:val="1"/>
          <w:numId w:val="15"/>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krzywdzenia przez osoby dorosłe, niebędące rodzicami tj. doświadcza przemocy</w:t>
        <w:br/>
        <w:t>z uszczerbkiem na zdrowiu, wykorzystania seksualnego lub/i zagrożone jest jego życie, jest pokrzywdzony innymi typami przestępstw, doświadcza jednorazowo innej przemocy fizycznej (np. klapsy, popychanie, szturchanie) lub przemocy psychicznej (np. poniżanie, dyskryminacja, ośmieszanie), doświadcza innych niepokojących zachowań (tj. krzyk, niestosowne komentarze) należy:</w:t>
      </w:r>
    </w:p>
    <w:p>
      <w:pPr>
        <w:pStyle w:val="Tretekstu"/>
        <w:widowControl/>
        <w:numPr>
          <w:ilvl w:val="2"/>
          <w:numId w:val="15"/>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małoletniego i odseparować od osoby podejrzanej</w:t>
        <w:br/>
        <w:t>o krzywdzenie;</w:t>
      </w:r>
    </w:p>
    <w:p>
      <w:pPr>
        <w:pStyle w:val="Tretekstu"/>
        <w:widowControl/>
        <w:numPr>
          <w:ilvl w:val="2"/>
          <w:numId w:val="15"/>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 o podejrzeniu krzywdzenia małoletniego;</w:t>
      </w:r>
    </w:p>
    <w:p>
      <w:pPr>
        <w:pStyle w:val="Tretekstu"/>
        <w:widowControl/>
        <w:numPr>
          <w:ilvl w:val="2"/>
          <w:numId w:val="15"/>
        </w:numPr>
        <w:tabs>
          <w:tab w:val="clear" w:pos="709"/>
          <w:tab w:val="left" w:pos="2127" w:leader="none"/>
        </w:tabs>
        <w:bidi w:val="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0"/>
          <w:numId w:val="16"/>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podejrzenia lub powzięcia informacji, że dziecko doświadcza krzywdzenia przez osoby nieletnie:</w:t>
      </w:r>
    </w:p>
    <w:p>
      <w:pPr>
        <w:pStyle w:val="Tretekstu"/>
        <w:widowControl/>
        <w:numPr>
          <w:ilvl w:val="1"/>
          <w:numId w:val="16"/>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doświadcza przemocy z uszczerbkiem na zdrowiu, wykorzystania seksualnego</w:t>
        <w:br/>
        <w:t>lub/i zagrożone jest jego życie należy:</w:t>
      </w:r>
    </w:p>
    <w:p>
      <w:pPr>
        <w:pStyle w:val="Tretekstu"/>
        <w:widowControl/>
        <w:numPr>
          <w:ilvl w:val="2"/>
          <w:numId w:val="16"/>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dziecka i odseparować od osoby podejrzanej o krzywdzenie;</w:t>
      </w:r>
    </w:p>
    <w:p>
      <w:pPr>
        <w:pStyle w:val="Tretekstu"/>
        <w:widowControl/>
        <w:numPr>
          <w:ilvl w:val="2"/>
          <w:numId w:val="16"/>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 o podejrzeniu krzywdzenia dziecka;</w:t>
      </w:r>
    </w:p>
    <w:p>
      <w:pPr>
        <w:pStyle w:val="Tretekstu"/>
        <w:widowControl/>
        <w:numPr>
          <w:ilvl w:val="2"/>
          <w:numId w:val="16"/>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1"/>
          <w:numId w:val="16"/>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doświadcza ze strony innego małoletniego jednorazowo innej przemocy fizycznej</w:t>
        <w:br/>
        <w:t>(np. szarpanie, popychanie), przemocy psychicznej (np. poniżanie, dyskryminacja, ośmieszanie) lub innych niepokojących zachowań (tj. niestosowne komentarze) należy:</w:t>
      </w:r>
    </w:p>
    <w:p>
      <w:pPr>
        <w:pStyle w:val="Tretekstu"/>
        <w:widowControl/>
        <w:numPr>
          <w:ilvl w:val="2"/>
          <w:numId w:val="16"/>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dziecka i odseparować od osoby podejrzanej o krzywdzenie;</w:t>
      </w:r>
    </w:p>
    <w:p>
      <w:pPr>
        <w:pStyle w:val="Tretekstu"/>
        <w:widowControl/>
        <w:numPr>
          <w:ilvl w:val="2"/>
          <w:numId w:val="16"/>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a w przypadku powtarzających się zdarzeń powiadomić Prezesa lub Kierownika Działu Personalnego odpowiedzialnych za przyjmowanie zgłoszeń o podejrzeniu krzywdzenia małoletniego;</w:t>
      </w:r>
    </w:p>
    <w:p>
      <w:pPr>
        <w:pStyle w:val="Tretekstu"/>
        <w:widowControl/>
        <w:numPr>
          <w:ilvl w:val="2"/>
          <w:numId w:val="16"/>
        </w:numPr>
        <w:tabs>
          <w:tab w:val="clear" w:pos="709"/>
          <w:tab w:val="left" w:pos="2127" w:leader="none"/>
        </w:tabs>
        <w:bidi w:val="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powtarzających się zdarzeń dokonać wpisu w rejestrze ujawnionych</w:t>
        <w:br/>
        <w:t>lub zgłoszonych incydentów lub zdarzeń zagrażających dobru małoletniego</w:t>
        <w:br/>
        <w:t>oraz interwencji.</w:t>
      </w:r>
    </w:p>
    <w:p>
      <w:pPr>
        <w:pStyle w:val="Tretekstu"/>
        <w:widowControl/>
        <w:numPr>
          <w:ilvl w:val="0"/>
          <w:numId w:val="17"/>
        </w:numPr>
        <w:tabs>
          <w:tab w:val="clear" w:pos="709"/>
          <w:tab w:val="left" w:pos="709" w:leader="none"/>
        </w:tabs>
        <w:bidi w:val="0"/>
        <w:spacing w:before="0" w:after="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podejrzenia lub powzięcia informacji, że dziecko doświadcza krzywdzenia przez opiekuna dziecka:</w:t>
      </w:r>
    </w:p>
    <w:p>
      <w:pPr>
        <w:pStyle w:val="Tretekstu"/>
        <w:widowControl/>
        <w:numPr>
          <w:ilvl w:val="1"/>
          <w:numId w:val="17"/>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doświadcza przemocy z uszczerbkiem na zdrowiu, wykorzystania seksualnego</w:t>
        <w:br/>
        <w:t>lub/i zagrożone jest jego życie należy:</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dziecka;</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w:t>
        <w:br/>
        <w:t>o podejrzeniu krzywdzenia małoletniego;</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1"/>
          <w:numId w:val="17"/>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jest pokrzywdzone innymi typami przestępstw należy:</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w:t>
        <w:br/>
        <w:t>o podejrzeniu krzywdzenia dziecka;</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1"/>
          <w:numId w:val="17"/>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doświadcza zaniedbania lub opiekun dziecka jest niewydolny wychowawczo</w:t>
        <w:br/>
        <w:t>(np. dziecko chodzi w nieadekwatnych do pogody ubraniach, opuszcza miejsce zamieszkania bez nadzoru osoby dorosłej) należy:</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małoletniego;</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w:t>
        <w:br/>
        <w:t>o podejrzeniu krzywdzenia małoletniego;</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1"/>
          <w:numId w:val="17"/>
        </w:numPr>
        <w:tabs>
          <w:tab w:val="clear" w:pos="709"/>
          <w:tab w:val="left" w:pos="1418" w:leader="none"/>
        </w:tabs>
        <w:bidi w:val="0"/>
        <w:spacing w:before="0" w:after="0"/>
        <w:ind w:left="1418"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doświadcza jednorazowo innej przemocy fizycznej (np. klapsy, popychanie, szturchanie), przemocy psychicznej (np. poniżanie, dyskryminacja, ośmieszanie) lub innych niepokojących zachowań (tj. krzyk, niestosowne komentarze) należy:</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zadbać o bezpieczeństwo małoletniego;</w:t>
      </w:r>
    </w:p>
    <w:p>
      <w:pPr>
        <w:pStyle w:val="Tretekstu"/>
        <w:widowControl/>
        <w:numPr>
          <w:ilvl w:val="2"/>
          <w:numId w:val="17"/>
        </w:numPr>
        <w:tabs>
          <w:tab w:val="clear" w:pos="709"/>
          <w:tab w:val="left" w:pos="2127" w:leader="none"/>
        </w:tabs>
        <w:bidi w:val="0"/>
        <w:spacing w:before="0" w:after="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powiadomić dyrektora szkoły, do której dowożone jest dziecko, Prezesa lub Kierownika Działu Personalnego odpowiedzialnego za przyjmowanie zgłoszeń</w:t>
        <w:br/>
        <w:t>o podejrzeniu krzywdzenia małoletniego;</w:t>
      </w:r>
    </w:p>
    <w:p>
      <w:pPr>
        <w:pStyle w:val="Tretekstu"/>
        <w:widowControl/>
        <w:numPr>
          <w:ilvl w:val="2"/>
          <w:numId w:val="17"/>
        </w:numPr>
        <w:tabs>
          <w:tab w:val="clear" w:pos="709"/>
          <w:tab w:val="left" w:pos="2127" w:leader="none"/>
        </w:tabs>
        <w:bidi w:val="0"/>
        <w:ind w:left="2127"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dokonać wpisu w rejestrze ujawnionych lub zgłoszonych incydentów lub zdarzeń zagrażających dobru małoletniego oraz interwencji.</w:t>
      </w:r>
    </w:p>
    <w:p>
      <w:pPr>
        <w:pStyle w:val="Tretekstu"/>
        <w:widowControl/>
        <w:numPr>
          <w:ilvl w:val="0"/>
          <w:numId w:val="18"/>
        </w:numPr>
        <w:tabs>
          <w:tab w:val="clear" w:pos="709"/>
          <w:tab w:val="left" w:pos="709" w:leader="none"/>
        </w:tabs>
        <w:bidi w:val="0"/>
        <w:ind w:left="709" w:hanging="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W przypadku podejrzenia lub powzięcia informacji, o krzywdzeniu małoletniego każdorazowo należy wypełnić Kartę interwencji, stanowiącą załącznik nr 3 do Standardów ochrony małoletnich.</w:t>
      </w:r>
    </w:p>
    <w:p>
      <w:pPr>
        <w:pStyle w:val="Tretekstu"/>
        <w:widowControl/>
        <w:bidi w:val="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r>
    </w:p>
    <w:p>
      <w:pPr>
        <w:pStyle w:val="Tretekstu"/>
        <w:widowControl/>
        <w:bidi w:val="0"/>
        <w:jc w:val="left"/>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r>
    </w:p>
    <w:p>
      <w:pPr>
        <w:pStyle w:val="Tretekstu"/>
        <w:widowControl/>
        <w:bidi w:val="0"/>
        <w:jc w:val="center"/>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 poważaniem Właściciel Firmy Wielobranżowe Przedsiębiorstwo              Usługowe ,, Joanna”</w:t>
      </w:r>
    </w:p>
    <w:p>
      <w:pPr>
        <w:pStyle w:val="Tretekstu"/>
        <w:widowControl/>
        <w:bidi w:val="0"/>
        <w:jc w:val="center"/>
        <w:rPr>
          <w:rFonts w:ascii="Manrope;sans-serif" w:hAnsi="Manrope;sans-serif"/>
          <w:b w:val="false"/>
          <w:i w:val="false"/>
          <w:caps w:val="false"/>
          <w:smallCaps w:val="false"/>
          <w:color w:val="000000"/>
          <w:spacing w:val="0"/>
          <w:sz w:val="28"/>
        </w:rPr>
      </w:pPr>
      <w:r>
        <w:rPr>
          <w:rFonts w:ascii="Manrope;sans-serif" w:hAnsi="Manrope;sans-serif"/>
          <w:b w:val="false"/>
          <w:i w:val="false"/>
          <w:caps w:val="false"/>
          <w:smallCaps w:val="false"/>
          <w:color w:val="000000"/>
          <w:spacing w:val="0"/>
          <w:sz w:val="28"/>
        </w:rPr>
        <w:t>Zbigniew Brzuszkiewicz</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Manrope">
    <w:altName w:val="sans-serif"/>
    <w:charset w:val="ee"/>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3"/>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8">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0">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2">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3">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4">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decimal"/>
      <w:suff w:val="nothing"/>
      <w:lvlText w:val="%3."/>
      <w:lvlJc w:val="left"/>
      <w:pPr>
        <w:tabs>
          <w:tab w:val="num" w:pos="2127"/>
        </w:tabs>
        <w:ind w:left="2127" w:hanging="0"/>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6">
    <w:lvl w:ilvl="0">
      <w:start w:val="2"/>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decimal"/>
      <w:suff w:val="nothing"/>
      <w:lvlText w:val="%3."/>
      <w:lvlJc w:val="left"/>
      <w:pPr>
        <w:tabs>
          <w:tab w:val="num" w:pos="2127"/>
        </w:tabs>
        <w:ind w:left="2127" w:hanging="0"/>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7">
    <w:lvl w:ilvl="0">
      <w:start w:val="3"/>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decimal"/>
      <w:suff w:val="nothing"/>
      <w:lvlText w:val="%3."/>
      <w:lvlJc w:val="left"/>
      <w:pPr>
        <w:tabs>
          <w:tab w:val="num" w:pos="2127"/>
        </w:tabs>
        <w:ind w:left="2127" w:hanging="0"/>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8">
    <w:lvl w:ilvl="0">
      <w:start w:val="4"/>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character" w:styleId="Mocnewyrnione">
    <w:name w:val="Strong"/>
    <w:qFormat/>
    <w:rPr>
      <w:b/>
      <w:bCs/>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LibreOffice/7.4.4.2$Windows_X86_64 LibreOffice_project/85569322deea74ec9134968a29af2df5663baa21</Application>
  <AppVersion>15.0000</AppVersion>
  <Pages>14</Pages>
  <Words>2791</Words>
  <Characters>19286</Characters>
  <CharactersWithSpaces>21819</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2024-12-06T11:20:52Z</dcterms:created>
  <dc:creator/>
  <dc:description/>
  <dc:language>pl-PL</dc:language>
  <cp:lastModifiedBy/>
  <dcterms:modified xsi:type="dcterms:W3CDTF">2024-12-06T11:32:43Z</dcterms:modified>
  <cp:revision>2</cp:revision>
  <dc:subject/>
  <dc:title/>
</cp:coreProperties>
</file>